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FB01CD" wp14:paraId="42D3FD06" wp14:textId="3681C7DB">
      <w:pPr>
        <w:spacing w:before="293" w:beforeAutospacing="off" w:after="117" w:afterAutospacing="off"/>
      </w:pPr>
      <w:r w:rsidRPr="34FB01CD" w:rsidR="13DED7BE">
        <w:rPr>
          <w:rFonts w:ascii="Georgia" w:hAnsi="Georgia" w:eastAsia="Georgia" w:cs="Georgia"/>
          <w:b w:val="1"/>
          <w:bCs w:val="1"/>
          <w:i w:val="0"/>
          <w:iCs w:val="0"/>
          <w:noProof w:val="0"/>
          <w:color w:val="000000" w:themeColor="text1" w:themeTint="FF" w:themeShade="FF"/>
          <w:sz w:val="29"/>
          <w:szCs w:val="29"/>
          <w:lang w:val="da-DK"/>
        </w:rPr>
        <w:t>Der er matematik i dit sociale medie feed</w:t>
      </w:r>
    </w:p>
    <w:p xmlns:wp14="http://schemas.microsoft.com/office/word/2010/wordml" w:rsidP="34FB01CD" wp14:paraId="305715FB" wp14:textId="4D114898">
      <w:pPr>
        <w:spacing w:before="293" w:beforeAutospacing="off" w:after="237" w:afterAutospacing="off"/>
      </w:pPr>
      <w:r w:rsidRPr="34FB01CD" w:rsidR="59440AA8">
        <w:rPr>
          <w:rFonts w:ascii="Georgia" w:hAnsi="Georgia" w:eastAsia="Georgia" w:cs="Georgia"/>
          <w:b w:val="1"/>
          <w:bCs w:val="1"/>
          <w:i w:val="0"/>
          <w:iCs w:val="0"/>
          <w:noProof w:val="0"/>
          <w:color w:val="000000" w:themeColor="text1" w:themeTint="FF" w:themeShade="FF"/>
          <w:sz w:val="29"/>
          <w:szCs w:val="29"/>
          <w:lang w:val="da-DK"/>
        </w:rPr>
        <w:t>- Sådan styrer algoritmer dit sociale liv</w:t>
      </w:r>
    </w:p>
    <w:p xmlns:wp14="http://schemas.microsoft.com/office/word/2010/wordml" w:rsidP="34FB01CD" wp14:paraId="454EC5B0" wp14:textId="50FD6FCA">
      <w:pPr>
        <w:spacing w:before="240" w:beforeAutospacing="off" w:after="78" w:afterAutospacing="off"/>
      </w:pPr>
      <w:r w:rsidRPr="34FB01CD" w:rsidR="59440AA8">
        <w:rPr>
          <w:rFonts w:ascii="Georgia" w:hAnsi="Georgia" w:eastAsia="Georgia" w:cs="Georgia"/>
          <w:b w:val="1"/>
          <w:bCs w:val="1"/>
          <w:i w:val="0"/>
          <w:iCs w:val="0"/>
          <w:strike w:val="0"/>
          <w:dstrike w:val="0"/>
          <w:noProof w:val="0"/>
          <w:color w:val="000000" w:themeColor="text1" w:themeTint="FF" w:themeShade="FF"/>
          <w:sz w:val="24"/>
          <w:szCs w:val="24"/>
          <w:u w:val="single"/>
          <w:lang w:val="da-DK"/>
        </w:rPr>
        <w:t>Et pixi overblik over forløbet</w:t>
      </w:r>
    </w:p>
    <w:p xmlns:wp14="http://schemas.microsoft.com/office/word/2010/wordml" w:rsidP="34FB01CD" wp14:paraId="359B7CDE" wp14:textId="4E15B1B6">
      <w:pPr>
        <w:spacing w:before="240" w:beforeAutospacing="off" w:after="158" w:afterAutospacing="off"/>
      </w:pPr>
      <w:r w:rsidRPr="34FB01CD" w:rsidR="59440AA8">
        <w:rPr>
          <w:rFonts w:ascii="Georgia" w:hAnsi="Georgia" w:eastAsia="Georgia" w:cs="Georgia"/>
          <w:b w:val="1"/>
          <w:bCs w:val="1"/>
          <w:i w:val="0"/>
          <w:iCs w:val="0"/>
          <w:noProof w:val="0"/>
          <w:color w:val="000000" w:themeColor="text1" w:themeTint="FF" w:themeShade="FF"/>
          <w:sz w:val="24"/>
          <w:szCs w:val="24"/>
          <w:lang w:val="da-DK"/>
        </w:rPr>
        <w:t>Er det dig selv eller algoritmer, der styrer dit sociale liv?</w:t>
      </w:r>
    </w:p>
    <w:p xmlns:wp14="http://schemas.microsoft.com/office/word/2010/wordml" w:rsidP="34FB01CD" wp14:paraId="4800C5C4" wp14:textId="66C39C08">
      <w:pPr>
        <w:spacing w:before="240" w:beforeAutospacing="off" w:after="158" w:afterAutospacing="off"/>
      </w:pPr>
      <w:r w:rsidRPr="5FDE2497" w:rsidR="59440AA8">
        <w:rPr>
          <w:rFonts w:ascii="Georgia" w:hAnsi="Georgia" w:eastAsia="Georgia" w:cs="Georgia"/>
          <w:i w:val="0"/>
          <w:iCs w:val="0"/>
          <w:noProof w:val="0"/>
          <w:color w:val="000000" w:themeColor="text1" w:themeTint="FF" w:themeShade="FF"/>
          <w:sz w:val="24"/>
          <w:szCs w:val="24"/>
          <w:lang w:val="da-DK"/>
        </w:rPr>
        <w:t>Dette forløb kobler matematik og teknologiforståelse gennem analyse og konstruktion af sociale mediers feedalgoritmer. De studerende undersøger i en forsimplet model, hvordan opslag</w:t>
      </w:r>
      <w:r w:rsidRPr="5FDE2497" w:rsidR="155F23AA">
        <w:rPr>
          <w:rFonts w:ascii="Georgia" w:hAnsi="Georgia" w:eastAsia="Georgia" w:cs="Georgia"/>
          <w:i w:val="0"/>
          <w:iCs w:val="0"/>
          <w:noProof w:val="0"/>
          <w:color w:val="000000" w:themeColor="text1" w:themeTint="FF" w:themeShade="FF"/>
          <w:sz w:val="24"/>
          <w:szCs w:val="24"/>
          <w:lang w:val="da-DK"/>
        </w:rPr>
        <w:t xml:space="preserve"> på sociale medier</w:t>
      </w:r>
      <w:r w:rsidRPr="5FDE2497" w:rsidR="59440AA8">
        <w:rPr>
          <w:rFonts w:ascii="Georgia" w:hAnsi="Georgia" w:eastAsia="Georgia" w:cs="Georgia"/>
          <w:i w:val="0"/>
          <w:iCs w:val="0"/>
          <w:noProof w:val="0"/>
          <w:color w:val="000000" w:themeColor="text1" w:themeTint="FF" w:themeShade="FF"/>
          <w:sz w:val="24"/>
          <w:szCs w:val="24"/>
          <w:lang w:val="da-DK"/>
        </w:rPr>
        <w:t xml:space="preserve"> bliver datagjort, vægtet, sorteret og prioriteret i et feed.</w:t>
      </w:r>
    </w:p>
    <w:p xmlns:wp14="http://schemas.microsoft.com/office/word/2010/wordml" w:rsidP="34FB01CD" wp14:paraId="58BF949C" wp14:textId="14CDC2C1">
      <w:pPr>
        <w:spacing w:before="240" w:beforeAutospacing="off" w:after="158" w:afterAutospacing="off"/>
      </w:pPr>
      <w:r w:rsidRPr="34FB01CD" w:rsidR="59440AA8">
        <w:rPr>
          <w:rFonts w:ascii="Georgia" w:hAnsi="Georgia" w:eastAsia="Georgia" w:cs="Georgia"/>
          <w:i w:val="0"/>
          <w:iCs w:val="0"/>
          <w:noProof w:val="0"/>
          <w:color w:val="000000" w:themeColor="text1" w:themeTint="FF" w:themeShade="FF"/>
          <w:sz w:val="24"/>
          <w:szCs w:val="24"/>
          <w:lang w:val="da-DK"/>
        </w:rPr>
        <w:t>Forløbet veksler mellem analoge og digitale arbejdsformer. De studerende starter med at formulere kvalitative ønsker til et feed og omsætter dem derefter til kvantitative kriterier, variable og vægte i en model.</w:t>
      </w:r>
    </w:p>
    <w:p xmlns:wp14="http://schemas.microsoft.com/office/word/2010/wordml" w:rsidP="34FB01CD" wp14:paraId="013FD1CB" wp14:textId="009B7C3F">
      <w:pPr>
        <w:spacing w:before="240" w:beforeAutospacing="off" w:after="158" w:afterAutospacing="off"/>
      </w:pPr>
      <w:r w:rsidRPr="34FB01CD" w:rsidR="59440AA8">
        <w:rPr>
          <w:rFonts w:ascii="Georgia" w:hAnsi="Georgia" w:eastAsia="Georgia" w:cs="Georgia"/>
          <w:i w:val="0"/>
          <w:iCs w:val="0"/>
          <w:noProof w:val="0"/>
          <w:color w:val="000000" w:themeColor="text1" w:themeTint="FF" w:themeShade="FF"/>
          <w:sz w:val="24"/>
          <w:szCs w:val="24"/>
          <w:lang w:val="da-DK"/>
        </w:rPr>
        <w:t>Undervejs arbejder de med papirfeeds, pseudoformler, regneark og iterative modeller. Det giver erfaring med modellering, statistik, funktioner, sortering og optimering, samtidig med at de forholder sig kritisk til algoritmers betydning for indhold, synlighed og påvirkning.</w:t>
      </w:r>
    </w:p>
    <w:p xmlns:wp14="http://schemas.microsoft.com/office/word/2010/wordml" w:rsidP="34FB01CD" wp14:paraId="0C808901" wp14:textId="160E91A8">
      <w:pPr>
        <w:spacing w:before="240" w:beforeAutospacing="off" w:after="237" w:afterAutospacing="off"/>
      </w:pPr>
      <w:r w:rsidRPr="34FB01CD" w:rsidR="59440AA8">
        <w:rPr>
          <w:rFonts w:ascii="Georgia" w:hAnsi="Georgia" w:eastAsia="Georgia" w:cs="Georgia"/>
          <w:i w:val="0"/>
          <w:iCs w:val="0"/>
          <w:noProof w:val="0"/>
          <w:color w:val="000000" w:themeColor="text1" w:themeTint="FF" w:themeShade="FF"/>
          <w:sz w:val="24"/>
          <w:szCs w:val="24"/>
          <w:lang w:val="da-DK"/>
        </w:rPr>
        <w:t>Forløbet har både et fagligt, dannelsesmæssigt og myndiggørende sigte. Målet er ikke kun, at de studerende forstår, hvordan feeds fungerer, men også at de kan reflektere over, hvordan teknologier former forståelse, valg og deltagelsesmuligheder i samfundet.</w:t>
      </w:r>
    </w:p>
    <w:p xmlns:wp14="http://schemas.microsoft.com/office/word/2010/wordml" w:rsidP="34FB01CD" wp14:paraId="51EFBB8D" wp14:textId="3C739B7B">
      <w:pPr>
        <w:spacing w:before="240" w:beforeAutospacing="off" w:after="78" w:afterAutospacing="off"/>
      </w:pPr>
      <w:r w:rsidRPr="34FB01CD" w:rsidR="59440AA8">
        <w:rPr>
          <w:rFonts w:ascii="Georgia" w:hAnsi="Georgia" w:eastAsia="Georgia" w:cs="Georgia"/>
          <w:b w:val="1"/>
          <w:bCs w:val="1"/>
          <w:i w:val="0"/>
          <w:iCs w:val="0"/>
          <w:noProof w:val="0"/>
          <w:color w:val="000000" w:themeColor="text1" w:themeTint="FF" w:themeShade="FF"/>
          <w:sz w:val="24"/>
          <w:szCs w:val="24"/>
          <w:lang w:val="da-DK"/>
        </w:rPr>
        <w:t>Formål</w:t>
      </w:r>
    </w:p>
    <w:p xmlns:wp14="http://schemas.microsoft.com/office/word/2010/wordml" w:rsidP="34FB01CD" wp14:paraId="347D6321" wp14:textId="0A65F04C">
      <w:pPr>
        <w:spacing w:before="240" w:beforeAutospacing="off" w:after="158" w:afterAutospacing="off"/>
      </w:pPr>
      <w:r w:rsidRPr="34FB01CD" w:rsidR="59440AA8">
        <w:rPr>
          <w:rFonts w:ascii="Georgia" w:hAnsi="Georgia" w:eastAsia="Georgia" w:cs="Georgia"/>
          <w:i w:val="0"/>
          <w:iCs w:val="0"/>
          <w:noProof w:val="0"/>
          <w:color w:val="000000" w:themeColor="text1" w:themeTint="FF" w:themeShade="FF"/>
          <w:sz w:val="24"/>
          <w:szCs w:val="24"/>
          <w:lang w:val="da-DK"/>
        </w:rPr>
        <w:t>Formålet er, at de studerende arbejder med matematik som et redskab til at forstå og undersøge digitale teknologier. De skal erfare, at et feed kan beskrives som en model bygget op af data, variable, vægtning og sortering.</w:t>
      </w:r>
    </w:p>
    <w:p xmlns:wp14="http://schemas.microsoft.com/office/word/2010/wordml" w:rsidP="34FB01CD" wp14:paraId="4C1DF0CA" wp14:textId="66CCDEC1">
      <w:pPr>
        <w:spacing w:before="240" w:beforeAutospacing="off" w:after="237" w:afterAutospacing="off"/>
      </w:pPr>
      <w:r w:rsidRPr="34FB01CD" w:rsidR="59440AA8">
        <w:rPr>
          <w:rFonts w:ascii="Georgia" w:hAnsi="Georgia" w:eastAsia="Georgia" w:cs="Georgia"/>
          <w:i w:val="0"/>
          <w:iCs w:val="0"/>
          <w:noProof w:val="0"/>
          <w:color w:val="000000" w:themeColor="text1" w:themeTint="FF" w:themeShade="FF"/>
          <w:sz w:val="24"/>
          <w:szCs w:val="24"/>
          <w:lang w:val="da-DK"/>
        </w:rPr>
        <w:t>Samtidig skal de få øje på, at sådanne modeller ikke er neutrale. De bygger på valg, prioriteringer og værdier, som har betydning for, hvad der bliver synligt, og hvad der forsvinder i baggrunden.</w:t>
      </w:r>
    </w:p>
    <w:p xmlns:wp14="http://schemas.microsoft.com/office/word/2010/wordml" w:rsidP="34FB01CD" wp14:paraId="162F8F35" wp14:textId="5AE453F7">
      <w:pPr>
        <w:spacing w:before="240" w:beforeAutospacing="off" w:after="78" w:afterAutospacing="off"/>
      </w:pPr>
      <w:r w:rsidRPr="34FB01CD" w:rsidR="59440AA8">
        <w:rPr>
          <w:rFonts w:ascii="Georgia" w:hAnsi="Georgia" w:eastAsia="Georgia" w:cs="Georgia"/>
          <w:b w:val="1"/>
          <w:bCs w:val="1"/>
          <w:i w:val="0"/>
          <w:iCs w:val="0"/>
          <w:noProof w:val="0"/>
          <w:color w:val="000000" w:themeColor="text1" w:themeTint="FF" w:themeShade="FF"/>
          <w:sz w:val="24"/>
          <w:szCs w:val="24"/>
          <w:lang w:val="da-DK"/>
        </w:rPr>
        <w:t>Sådan kan forløbet gennemføres</w:t>
      </w:r>
    </w:p>
    <w:p xmlns:wp14="http://schemas.microsoft.com/office/word/2010/wordml" w:rsidP="34FB01CD" wp14:paraId="2FFA5CA4" wp14:textId="4F4E6A01">
      <w:pPr>
        <w:spacing w:before="240" w:beforeAutospacing="off" w:after="158" w:afterAutospacing="off"/>
      </w:pPr>
      <w:r w:rsidRPr="5FDE2497" w:rsidR="59440AA8">
        <w:rPr>
          <w:rFonts w:ascii="Georgia" w:hAnsi="Georgia" w:eastAsia="Georgia" w:cs="Georgia"/>
          <w:i w:val="0"/>
          <w:iCs w:val="0"/>
          <w:noProof w:val="0"/>
          <w:color w:val="000000" w:themeColor="text1" w:themeTint="FF" w:themeShade="FF"/>
          <w:sz w:val="24"/>
          <w:szCs w:val="24"/>
          <w:lang w:val="da-DK"/>
        </w:rPr>
        <w:t>Forløbet kan gennemføres i en enkel version eller i en udvidet version. I den enkle version kan man nøjes med indledning, aktivitet 1, aktivitet 2, en forenklet aktivitet 3 og en kort opsamling</w:t>
      </w:r>
      <w:r w:rsidRPr="5FDE2497" w:rsidR="0928EA45">
        <w:rPr>
          <w:rFonts w:ascii="Georgia" w:hAnsi="Georgia" w:eastAsia="Georgia" w:cs="Georgia"/>
          <w:i w:val="0"/>
          <w:iCs w:val="0"/>
          <w:noProof w:val="0"/>
          <w:color w:val="000000" w:themeColor="text1" w:themeTint="FF" w:themeShade="FF"/>
          <w:sz w:val="24"/>
          <w:szCs w:val="24"/>
          <w:lang w:val="da-DK"/>
        </w:rPr>
        <w:t>.</w:t>
      </w:r>
      <w:r w:rsidRPr="5FDE2497" w:rsidR="59440AA8">
        <w:rPr>
          <w:rFonts w:ascii="Georgia" w:hAnsi="Georgia" w:eastAsia="Georgia" w:cs="Georgia"/>
          <w:i w:val="0"/>
          <w:iCs w:val="0"/>
          <w:noProof w:val="0"/>
          <w:color w:val="000000" w:themeColor="text1" w:themeTint="FF" w:themeShade="FF"/>
          <w:sz w:val="24"/>
          <w:szCs w:val="24"/>
          <w:lang w:val="da-DK"/>
        </w:rPr>
        <w:t xml:space="preserve"> </w:t>
      </w:r>
      <w:r w:rsidRPr="5FDE2497" w:rsidR="0293526F">
        <w:rPr>
          <w:rFonts w:ascii="Georgia" w:hAnsi="Georgia" w:eastAsia="Georgia" w:cs="Georgia"/>
          <w:i w:val="0"/>
          <w:iCs w:val="0"/>
          <w:noProof w:val="0"/>
          <w:color w:val="000000" w:themeColor="text1" w:themeTint="FF" w:themeShade="FF"/>
          <w:sz w:val="24"/>
          <w:szCs w:val="24"/>
          <w:lang w:val="da-DK"/>
        </w:rPr>
        <w:t>D</w:t>
      </w:r>
      <w:r w:rsidRPr="5FDE2497" w:rsidR="59440AA8">
        <w:rPr>
          <w:rFonts w:ascii="Georgia" w:hAnsi="Georgia" w:eastAsia="Georgia" w:cs="Georgia"/>
          <w:i w:val="0"/>
          <w:iCs w:val="0"/>
          <w:noProof w:val="0"/>
          <w:color w:val="000000" w:themeColor="text1" w:themeTint="FF" w:themeShade="FF"/>
          <w:sz w:val="24"/>
          <w:szCs w:val="24"/>
          <w:lang w:val="da-DK"/>
        </w:rPr>
        <w:t>isse dele allerede rummer forløbets centrale matematiske og teknologifaglige pointer.</w:t>
      </w:r>
    </w:p>
    <w:p xmlns:wp14="http://schemas.microsoft.com/office/word/2010/wordml" w:rsidP="34FB01CD" wp14:paraId="3706FE7B" wp14:textId="448297BC">
      <w:pPr>
        <w:spacing w:before="240" w:beforeAutospacing="off" w:after="237" w:afterAutospacing="off"/>
      </w:pPr>
      <w:r w:rsidRPr="34FB01CD" w:rsidR="59440AA8">
        <w:rPr>
          <w:rFonts w:ascii="Georgia" w:hAnsi="Georgia" w:eastAsia="Georgia" w:cs="Georgia"/>
          <w:i w:val="0"/>
          <w:iCs w:val="0"/>
          <w:noProof w:val="0"/>
          <w:color w:val="000000" w:themeColor="text1" w:themeTint="FF" w:themeShade="FF"/>
          <w:sz w:val="24"/>
          <w:szCs w:val="24"/>
          <w:lang w:val="da-DK"/>
        </w:rPr>
        <w:t>Den udvidede version inddrager også perspektivskifte, cases og design af eget sociale medie i aktivitet 4 og 5. Det gør forløbet mere åbent og dannelsesorienteret, men er ikke nødvendigt for at arbejde meningsfuldt med feedalgoritmer som modeller.</w:t>
      </w:r>
    </w:p>
    <w:p xmlns:wp14="http://schemas.microsoft.com/office/word/2010/wordml" w:rsidP="34FB01CD" wp14:paraId="27AB3EEB" wp14:textId="79A00B1E">
      <w:pPr>
        <w:spacing w:before="240" w:beforeAutospacing="off" w:after="78" w:afterAutospacing="off"/>
      </w:pPr>
      <w:r w:rsidRPr="34FB01CD" w:rsidR="59440AA8">
        <w:rPr>
          <w:rFonts w:ascii="Georgia" w:hAnsi="Georgia" w:eastAsia="Georgia" w:cs="Georgia"/>
          <w:b w:val="1"/>
          <w:bCs w:val="1"/>
          <w:i w:val="0"/>
          <w:iCs w:val="0"/>
          <w:noProof w:val="0"/>
          <w:color w:val="000000" w:themeColor="text1" w:themeTint="FF" w:themeShade="FF"/>
          <w:sz w:val="24"/>
          <w:szCs w:val="24"/>
          <w:lang w:val="da-DK"/>
        </w:rPr>
        <w:t>Forberedelse</w:t>
      </w:r>
    </w:p>
    <w:p xmlns:wp14="http://schemas.microsoft.com/office/word/2010/wordml" w:rsidP="34FB01CD" wp14:paraId="1E0899D9" wp14:textId="233C1118">
      <w:pPr>
        <w:spacing w:before="240" w:beforeAutospacing="off" w:after="158" w:afterAutospacing="off"/>
      </w:pPr>
      <w:r w:rsidRPr="34FB01CD" w:rsidR="59440AA8">
        <w:rPr>
          <w:rFonts w:ascii="Georgia" w:hAnsi="Georgia" w:eastAsia="Georgia" w:cs="Georgia"/>
          <w:i w:val="0"/>
          <w:iCs w:val="0"/>
          <w:noProof w:val="0"/>
          <w:color w:val="000000" w:themeColor="text1" w:themeTint="FF" w:themeShade="FF"/>
          <w:sz w:val="24"/>
          <w:szCs w:val="24"/>
          <w:lang w:val="da-DK"/>
        </w:rPr>
        <w:t>Du behøver ikke sætte sig ind i hele problemfeltet for at komme i gang. Det er nok at kende den overordnede idé i regnearket, have printet opslagsskemaer og være fortrolig med aktiviteternes progression fra sortering til datagørelse og vægtning.</w:t>
      </w:r>
    </w:p>
    <w:p xmlns:wp14="http://schemas.microsoft.com/office/word/2010/wordml" w:rsidP="5FDE2497" wp14:paraId="243ACEE6" wp14:textId="46C62FB9">
      <w:pPr>
        <w:spacing w:before="240" w:beforeAutospacing="off" w:after="158" w:afterAutospacing="off"/>
        <w:rPr>
          <w:rFonts w:ascii="Georgia" w:hAnsi="Georgia" w:eastAsia="Georgia" w:cs="Georgia"/>
          <w:i w:val="0"/>
          <w:iCs w:val="0"/>
          <w:noProof w:val="0"/>
          <w:color w:val="000000" w:themeColor="text1" w:themeTint="FF" w:themeShade="FF"/>
          <w:sz w:val="24"/>
          <w:szCs w:val="24"/>
          <w:lang w:val="da-DK"/>
        </w:rPr>
      </w:pPr>
      <w:r w:rsidRPr="5FDE2497" w:rsidR="72E9422D">
        <w:rPr>
          <w:rFonts w:ascii="Georgia" w:hAnsi="Georgia" w:eastAsia="Georgia" w:cs="Georgia"/>
          <w:i w:val="0"/>
          <w:iCs w:val="0"/>
          <w:noProof w:val="0"/>
          <w:color w:val="000000" w:themeColor="text1" w:themeTint="FF" w:themeShade="FF"/>
          <w:sz w:val="24"/>
          <w:szCs w:val="24"/>
          <w:lang w:val="da-DK"/>
        </w:rPr>
        <w:t xml:space="preserve">Du kan med fordel </w:t>
      </w:r>
      <w:r w:rsidRPr="5FDE2497" w:rsidR="59440AA8">
        <w:rPr>
          <w:rFonts w:ascii="Georgia" w:hAnsi="Georgia" w:eastAsia="Georgia" w:cs="Georgia"/>
          <w:i w:val="0"/>
          <w:iCs w:val="0"/>
          <w:noProof w:val="0"/>
          <w:color w:val="000000" w:themeColor="text1" w:themeTint="FF" w:themeShade="FF"/>
          <w:sz w:val="24"/>
          <w:szCs w:val="24"/>
          <w:lang w:val="da-DK"/>
        </w:rPr>
        <w:t>orientere sig i én kort tekst om algoritmisk offentlighed og én introducerende artikel om sociale mediers algoritmer. Det er desuden en god idé at skimme de cases, der eventuelt bruges senere i forløbet</w:t>
      </w:r>
      <w:r w:rsidRPr="5FDE2497" w:rsidR="0552A6C3">
        <w:rPr>
          <w:rFonts w:ascii="Georgia" w:hAnsi="Georgia" w:eastAsia="Georgia" w:cs="Georgia"/>
          <w:i w:val="0"/>
          <w:iCs w:val="0"/>
          <w:noProof w:val="0"/>
          <w:color w:val="000000" w:themeColor="text1" w:themeTint="FF" w:themeShade="FF"/>
          <w:sz w:val="24"/>
          <w:szCs w:val="24"/>
          <w:lang w:val="da-DK"/>
        </w:rPr>
        <w:t xml:space="preserve">. Praktisk skal der anvendes </w:t>
      </w:r>
      <w:r w:rsidRPr="5FDE2497" w:rsidR="59440AA8">
        <w:rPr>
          <w:rFonts w:ascii="Georgia" w:hAnsi="Georgia" w:eastAsia="Georgia" w:cs="Georgia"/>
          <w:i w:val="0"/>
          <w:iCs w:val="0"/>
          <w:noProof w:val="0"/>
          <w:color w:val="000000" w:themeColor="text1" w:themeTint="FF" w:themeShade="FF"/>
          <w:sz w:val="24"/>
          <w:szCs w:val="24"/>
          <w:lang w:val="da-DK"/>
        </w:rPr>
        <w:t xml:space="preserve">sakse </w:t>
      </w:r>
      <w:r w:rsidRPr="5FDE2497" w:rsidR="05E25022">
        <w:rPr>
          <w:rFonts w:ascii="Georgia" w:hAnsi="Georgia" w:eastAsia="Georgia" w:cs="Georgia"/>
          <w:i w:val="0"/>
          <w:iCs w:val="0"/>
          <w:noProof w:val="0"/>
          <w:color w:val="000000" w:themeColor="text1" w:themeTint="FF" w:themeShade="FF"/>
          <w:sz w:val="24"/>
          <w:szCs w:val="24"/>
          <w:lang w:val="da-DK"/>
        </w:rPr>
        <w:t xml:space="preserve">og papir </w:t>
      </w:r>
      <w:r w:rsidRPr="5FDE2497" w:rsidR="59440AA8">
        <w:rPr>
          <w:rFonts w:ascii="Georgia" w:hAnsi="Georgia" w:eastAsia="Georgia" w:cs="Georgia"/>
          <w:i w:val="0"/>
          <w:iCs w:val="0"/>
          <w:noProof w:val="0"/>
          <w:color w:val="000000" w:themeColor="text1" w:themeTint="FF" w:themeShade="FF"/>
          <w:sz w:val="24"/>
          <w:szCs w:val="24"/>
          <w:lang w:val="da-DK"/>
        </w:rPr>
        <w:t>til de analoge aktiviteter.</w:t>
      </w:r>
    </w:p>
    <w:p xmlns:wp14="http://schemas.microsoft.com/office/word/2010/wordml" w:rsidP="34FB01CD" wp14:paraId="09910F77" wp14:textId="5400E823">
      <w:pPr>
        <w:spacing w:before="240" w:beforeAutospacing="off" w:after="158" w:afterAutospacing="off"/>
      </w:pPr>
      <w:r w:rsidRPr="34FB01CD" w:rsidR="59440AA8">
        <w:rPr>
          <w:rFonts w:ascii="Georgia" w:hAnsi="Georgia" w:eastAsia="Georgia" w:cs="Georgia"/>
          <w:i w:val="0"/>
          <w:iCs w:val="0"/>
          <w:noProof w:val="0"/>
          <w:color w:val="000000" w:themeColor="text1" w:themeTint="FF" w:themeShade="FF"/>
          <w:sz w:val="24"/>
          <w:szCs w:val="24"/>
          <w:lang w:val="da-DK"/>
        </w:rPr>
        <w:t xml:space="preserve">Forslag til litteratur de studerende eller du kan orientere dig i inden lektionen: </w:t>
      </w:r>
    </w:p>
    <w:p xmlns:wp14="http://schemas.microsoft.com/office/word/2010/wordml" w:rsidP="34FB01CD" wp14:paraId="63E27A47" wp14:textId="3D12C467">
      <w:pPr>
        <w:pStyle w:val="ListParagraph"/>
        <w:numPr>
          <w:ilvl w:val="0"/>
          <w:numId w:val="2"/>
        </w:numPr>
        <w:spacing w:before="0" w:beforeAutospacing="off" w:after="0" w:afterAutospacing="off"/>
        <w:rPr>
          <w:rFonts w:ascii="Georgia" w:hAnsi="Georgia" w:eastAsia="Georgia" w:cs="Georgia"/>
          <w:i w:val="0"/>
          <w:iCs w:val="0"/>
          <w:noProof w:val="0"/>
          <w:color w:val="000000" w:themeColor="text1" w:themeTint="FF" w:themeShade="FF"/>
          <w:sz w:val="24"/>
          <w:szCs w:val="24"/>
          <w:lang w:val="da-DK"/>
        </w:rPr>
      </w:pPr>
      <w:r w:rsidRPr="34FB01CD" w:rsidR="59440AA8">
        <w:rPr>
          <w:rFonts w:ascii="Georgia" w:hAnsi="Georgia" w:eastAsia="Georgia" w:cs="Georgia"/>
          <w:i w:val="0"/>
          <w:iCs w:val="0"/>
          <w:noProof w:val="0"/>
          <w:color w:val="000000" w:themeColor="text1" w:themeTint="FF" w:themeShade="FF"/>
          <w:sz w:val="24"/>
          <w:szCs w:val="24"/>
          <w:lang w:val="da-DK"/>
        </w:rPr>
        <w:t xml:space="preserve">Schwartz, S. A. (2020). Den algoritmiske offentlighed på Facebook. I R. Andreassen, R. R. Pedersen, &amp; C. Svabo (red.), Digitale liv: Brugere, platforme og selvfremstillinger (1. udgave, s. 119-140). Roskilde Universitetsforlag. </w:t>
      </w:r>
    </w:p>
    <w:p xmlns:wp14="http://schemas.microsoft.com/office/word/2010/wordml" w:rsidP="34FB01CD" wp14:paraId="0E7F27E1" wp14:textId="3B0A2825">
      <w:pPr>
        <w:pStyle w:val="ListParagraph"/>
        <w:numPr>
          <w:ilvl w:val="0"/>
          <w:numId w:val="2"/>
        </w:numPr>
        <w:spacing w:before="0" w:beforeAutospacing="off" w:after="0" w:afterAutospacing="off"/>
        <w:rPr>
          <w:rFonts w:ascii="Georgia" w:hAnsi="Georgia" w:eastAsia="Georgia" w:cs="Georgia"/>
          <w:i w:val="0"/>
          <w:iCs w:val="0"/>
          <w:noProof w:val="0"/>
          <w:color w:val="0000E9"/>
          <w:sz w:val="24"/>
          <w:szCs w:val="24"/>
          <w:lang w:val="da-DK"/>
        </w:rPr>
      </w:pPr>
      <w:r w:rsidRPr="34FB01CD" w:rsidR="59440AA8">
        <w:rPr>
          <w:rFonts w:ascii="Georgia" w:hAnsi="Georgia" w:eastAsia="Georgia" w:cs="Georgia"/>
          <w:i w:val="0"/>
          <w:iCs w:val="0"/>
          <w:noProof w:val="0"/>
          <w:color w:val="000000" w:themeColor="text1" w:themeTint="FF" w:themeShade="FF"/>
          <w:sz w:val="24"/>
          <w:szCs w:val="24"/>
          <w:lang w:val="da-DK"/>
        </w:rPr>
        <w:t xml:space="preserve">Tuhin, M. (27. Mar. 2025). Social Media Algorithms: How They Control What We See. Science News Today. </w:t>
      </w:r>
      <w:hyperlink r:id="R96409f2550c8442a">
        <w:r w:rsidRPr="34FB01CD" w:rsidR="59440AA8">
          <w:rPr>
            <w:rStyle w:val="Hyperlink"/>
            <w:rFonts w:ascii="Georgia" w:hAnsi="Georgia" w:eastAsia="Georgia" w:cs="Georgia"/>
            <w:i w:val="0"/>
            <w:iCs w:val="0"/>
            <w:noProof w:val="0"/>
            <w:color w:val="0000E9"/>
            <w:sz w:val="24"/>
            <w:szCs w:val="24"/>
            <w:lang w:val="da-DK"/>
          </w:rPr>
          <w:t>https://www.sciencenewstoday.org/social-media-algorithms-how-they-control-what-we-see</w:t>
        </w:r>
      </w:hyperlink>
    </w:p>
    <w:p xmlns:wp14="http://schemas.microsoft.com/office/word/2010/wordml" wp14:paraId="205A6F2F" wp14:textId="1545657A"/>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8tlo/1xuyjgoWJ" int2:id="3wLUMsSG">
      <int2:state int2:type="spell" int2:value="Rejected"/>
    </int2:textHash>
    <int2:textHash int2:hashCode="s8BCRWCR37khaK" int2:id="DGyMhtvX">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cc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7f4f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A824D"/>
    <w:rsid w:val="0293526F"/>
    <w:rsid w:val="0552A6C3"/>
    <w:rsid w:val="05E25022"/>
    <w:rsid w:val="07EBEDDC"/>
    <w:rsid w:val="0928EA45"/>
    <w:rsid w:val="13DED7BE"/>
    <w:rsid w:val="155F23AA"/>
    <w:rsid w:val="1C3A824D"/>
    <w:rsid w:val="1CEBD8A3"/>
    <w:rsid w:val="320182E3"/>
    <w:rsid w:val="34FB01CD"/>
    <w:rsid w:val="428D33F1"/>
    <w:rsid w:val="4B0B15FD"/>
    <w:rsid w:val="51E84F0A"/>
    <w:rsid w:val="59440AA8"/>
    <w:rsid w:val="5FDE2497"/>
    <w:rsid w:val="72E9422D"/>
    <w:rsid w:val="72EC09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824D"/>
  <w15:chartTrackingRefBased/>
  <w15:docId w15:val="{C8C80C90-6E8F-486E-876C-F9D42F191D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2EC091D"/>
    <w:pPr>
      <w:spacing/>
      <w:ind w:left="720"/>
      <w:contextualSpacing/>
    </w:pPr>
  </w:style>
  <w:style w:type="character" w:styleId="Hyperlink">
    <w:uiPriority w:val="99"/>
    <w:name w:val="Hyperlink"/>
    <w:basedOn w:val="DefaultParagraphFont"/>
    <w:unhideWhenUsed/>
    <w:rsid w:val="72EC09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69c7fcab6934923" /><Relationship Type="http://schemas.openxmlformats.org/officeDocument/2006/relationships/hyperlink" Target="https://www.sciencenewstoday.org/social-media-algorithms-how-they-control-what-we-see" TargetMode="External" Id="R96409f2550c8442a" /><Relationship Type="http://schemas.microsoft.com/office/2020/10/relationships/intelligence" Target="intelligence2.xml" Id="R2df5a361505f44e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62F2466302E944BBD067140674196C" ma:contentTypeVersion="15" ma:contentTypeDescription="Opret et nyt dokument." ma:contentTypeScope="" ma:versionID="b437ae1d465b89998bda569018c45a2a">
  <xsd:schema xmlns:xsd="http://www.w3.org/2001/XMLSchema" xmlns:xs="http://www.w3.org/2001/XMLSchema" xmlns:p="http://schemas.microsoft.com/office/2006/metadata/properties" xmlns:ns2="8326120d-f058-4441-bca3-4bd577647517" xmlns:ns3="2f192529-d9b5-4d15-8d90-5e9c953c680a" targetNamespace="http://schemas.microsoft.com/office/2006/metadata/properties" ma:root="true" ma:fieldsID="71446b5d19c6c9d4928a505aa7d1966f" ns2:_="" ns3:_="">
    <xsd:import namespace="8326120d-f058-4441-bca3-4bd577647517"/>
    <xsd:import namespace="2f192529-d9b5-4d15-8d90-5e9c953c68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6120d-f058-4441-bca3-4bd577647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92529-d9b5-4d15-8d90-5e9c953c680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36c18f79-5d4f-49f3-a958-a6aad5e59f03}" ma:internalName="TaxCatchAll" ma:showField="CatchAllData" ma:web="2f192529-d9b5-4d15-8d90-5e9c953c6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6120d-f058-4441-bca3-4bd577647517">
      <Terms xmlns="http://schemas.microsoft.com/office/infopath/2007/PartnerControls"/>
    </lcf76f155ced4ddcb4097134ff3c332f>
    <TaxCatchAll xmlns="2f192529-d9b5-4d15-8d90-5e9c953c680a" xsi:nil="true"/>
  </documentManagement>
</p:properties>
</file>

<file path=customXml/itemProps1.xml><?xml version="1.0" encoding="utf-8"?>
<ds:datastoreItem xmlns:ds="http://schemas.openxmlformats.org/officeDocument/2006/customXml" ds:itemID="{D97355CC-C001-41E6-B81A-AA85D936E7BA}"/>
</file>

<file path=customXml/itemProps2.xml><?xml version="1.0" encoding="utf-8"?>
<ds:datastoreItem xmlns:ds="http://schemas.openxmlformats.org/officeDocument/2006/customXml" ds:itemID="{AE05C8B6-AAAD-489B-B032-DAB76BD5E87D}"/>
</file>

<file path=customXml/itemProps3.xml><?xml version="1.0" encoding="utf-8"?>
<ds:datastoreItem xmlns:ds="http://schemas.openxmlformats.org/officeDocument/2006/customXml" ds:itemID="{5E2BB49D-1FAA-4C85-BDE1-E530A2A82D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Rasmus Leth Vergmann Jørnø</dc:creator>
  <keywords/>
  <dc:description/>
  <lastModifiedBy>Steen Juhl Møller (STJM)</lastModifiedBy>
  <dcterms:created xsi:type="dcterms:W3CDTF">2026-05-06T09:10:13.0000000Z</dcterms:created>
  <dcterms:modified xsi:type="dcterms:W3CDTF">2026-05-07T07:59:21.0022981Z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0x0101002162F2466302E944BBD067140674196C</vt:lpwstr>
  </property>
  <property fmtid="{D5CDD505-2E9C-101B-9397-08002B2CF9AE}" pid="3" name="MediaServiceImageTags">
    <vt:lpwstr/>
  </property>
</Properties>
</file>